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64" w:rsidRPr="00605164" w:rsidRDefault="00605164" w:rsidP="00605164">
      <w:pPr>
        <w:pStyle w:val="Testonormale"/>
        <w:jc w:val="both"/>
        <w:rPr>
          <w:rFonts w:ascii="Arial" w:hAnsi="Arial" w:cs="Arial"/>
          <w:b/>
        </w:rPr>
      </w:pPr>
      <w:bookmarkStart w:id="0" w:name="_GoBack"/>
      <w:r w:rsidRPr="00605164">
        <w:rPr>
          <w:rFonts w:ascii="Arial" w:hAnsi="Arial" w:cs="Arial"/>
          <w:b/>
        </w:rPr>
        <w:t>Certificazione di assenza di misure di prevenzione</w:t>
      </w:r>
    </w:p>
    <w:bookmarkEnd w:id="0"/>
    <w:p w:rsidR="00605164" w:rsidRPr="00605164" w:rsidRDefault="00605164" w:rsidP="00605164">
      <w:pPr>
        <w:pStyle w:val="Testonormale"/>
        <w:jc w:val="both"/>
        <w:rPr>
          <w:rFonts w:ascii="Arial" w:hAnsi="Arial" w:cs="Arial"/>
          <w:b/>
        </w:rPr>
      </w:pPr>
    </w:p>
    <w:p w:rsidR="00605164" w:rsidRPr="00605164" w:rsidRDefault="00605164" w:rsidP="00605164">
      <w:pPr>
        <w:pStyle w:val="Testonormale"/>
        <w:jc w:val="both"/>
        <w:rPr>
          <w:rFonts w:ascii="Arial" w:hAnsi="Arial" w:cs="Arial"/>
        </w:rPr>
      </w:pPr>
      <w:r w:rsidRPr="00605164">
        <w:rPr>
          <w:rFonts w:ascii="Arial" w:hAnsi="Arial" w:cs="Arial"/>
        </w:rPr>
        <w:t xml:space="preserve">A decorrere dal 19/04/2016, ai fini della partecipazione alle procedure di affidamento delle concessioni e degli appalti, </w:t>
      </w:r>
      <w:r w:rsidRPr="00605164">
        <w:rPr>
          <w:rFonts w:ascii="Arial" w:hAnsi="Arial" w:cs="Arial"/>
          <w:b/>
        </w:rPr>
        <w:t>non costituisce più causa di esclusione la pendenza di misure di prevenzione</w:t>
      </w:r>
      <w:r w:rsidRPr="00605164">
        <w:rPr>
          <w:rFonts w:ascii="Arial" w:hAnsi="Arial" w:cs="Arial"/>
        </w:rPr>
        <w:t xml:space="preserve"> [vedi art. 38 lett. b) codice Appalti abrogato D.Lgs 163/2006].</w:t>
      </w:r>
    </w:p>
    <w:p w:rsidR="00605164" w:rsidRPr="00605164" w:rsidRDefault="00605164" w:rsidP="00605164">
      <w:pPr>
        <w:pStyle w:val="Testonormale"/>
        <w:jc w:val="both"/>
        <w:rPr>
          <w:rFonts w:ascii="Arial" w:hAnsi="Arial" w:cs="Arial"/>
        </w:rPr>
      </w:pPr>
    </w:p>
    <w:p w:rsidR="00605164" w:rsidRPr="00605164" w:rsidRDefault="00605164" w:rsidP="00605164">
      <w:pPr>
        <w:pStyle w:val="Testonormale"/>
        <w:jc w:val="both"/>
        <w:rPr>
          <w:rFonts w:ascii="Arial" w:hAnsi="Arial" w:cs="Arial"/>
        </w:rPr>
      </w:pPr>
      <w:r w:rsidRPr="00605164">
        <w:rPr>
          <w:rFonts w:ascii="Arial" w:hAnsi="Arial" w:cs="Arial"/>
        </w:rPr>
        <w:t xml:space="preserve">Sussistono, invece, le cause di decadenza, di sospensione o di divieto previste dall'articolo 67 del D.Lgs 6 settembre 2011, n. 159 e, quindi, l'applicazione </w:t>
      </w:r>
      <w:r w:rsidRPr="00605164">
        <w:rPr>
          <w:rFonts w:ascii="Arial" w:hAnsi="Arial" w:cs="Arial"/>
          <w:b/>
        </w:rPr>
        <w:t>con provvedimento definitivo</w:t>
      </w:r>
      <w:r w:rsidRPr="00605164">
        <w:rPr>
          <w:rFonts w:ascii="Arial" w:hAnsi="Arial" w:cs="Arial"/>
        </w:rPr>
        <w:t xml:space="preserve"> di una misura di prevenzione [vedi art. 80 comma 2 Nuovo Codice Appalti - D. Lgs 50/2016].</w:t>
      </w:r>
    </w:p>
    <w:p w:rsidR="00605164" w:rsidRPr="00605164" w:rsidRDefault="00605164" w:rsidP="00605164">
      <w:pPr>
        <w:pStyle w:val="Testonormale"/>
        <w:jc w:val="both"/>
        <w:rPr>
          <w:rFonts w:ascii="Arial" w:hAnsi="Arial" w:cs="Arial"/>
        </w:rPr>
      </w:pPr>
    </w:p>
    <w:p w:rsidR="00605164" w:rsidRPr="00605164" w:rsidRDefault="00605164" w:rsidP="00605164">
      <w:pPr>
        <w:pStyle w:val="Testonormale"/>
        <w:jc w:val="both"/>
        <w:rPr>
          <w:rFonts w:ascii="Arial" w:hAnsi="Arial" w:cs="Arial"/>
        </w:rPr>
      </w:pPr>
      <w:r w:rsidRPr="00605164">
        <w:rPr>
          <w:rFonts w:ascii="Arial" w:hAnsi="Arial" w:cs="Arial"/>
        </w:rPr>
        <w:t xml:space="preserve">La Cancelleria Misure di Prevenzione è competente al rilascio della certificazione circa la pendenza di procedimenti per l'applicazione delle misure di prevenzione </w:t>
      </w:r>
      <w:r w:rsidRPr="00605164">
        <w:rPr>
          <w:rFonts w:ascii="Arial" w:hAnsi="Arial" w:cs="Arial"/>
          <w:b/>
        </w:rPr>
        <w:t>solo per le procedure di gara bandite antecedentemente al 19/04/2016</w:t>
      </w:r>
      <w:r w:rsidRPr="00605164">
        <w:rPr>
          <w:rFonts w:ascii="Arial" w:hAnsi="Arial" w:cs="Arial"/>
        </w:rPr>
        <w:t xml:space="preserve"> (vedi art. 216 Codice Appalti vigente).</w:t>
      </w:r>
    </w:p>
    <w:p w:rsidR="00605164" w:rsidRPr="00605164" w:rsidRDefault="00605164" w:rsidP="00605164">
      <w:pPr>
        <w:pStyle w:val="Testonormale"/>
        <w:jc w:val="both"/>
        <w:rPr>
          <w:rFonts w:ascii="Arial" w:hAnsi="Arial" w:cs="Arial"/>
        </w:rPr>
      </w:pPr>
    </w:p>
    <w:p w:rsidR="00605164" w:rsidRPr="00605164" w:rsidRDefault="00605164" w:rsidP="00605164">
      <w:pPr>
        <w:pStyle w:val="Testonormale"/>
        <w:jc w:val="both"/>
        <w:rPr>
          <w:rFonts w:ascii="Arial" w:hAnsi="Arial" w:cs="Arial"/>
          <w:b/>
        </w:rPr>
      </w:pPr>
      <w:r w:rsidRPr="00605164">
        <w:rPr>
          <w:rFonts w:ascii="Arial" w:hAnsi="Arial" w:cs="Arial"/>
          <w:b/>
        </w:rPr>
        <w:t>Per le richieste relative a procedure bandite successivamente a tale data, le informazioni necessarie al controllo dell'autocertificazione sono contenute nel certificato penale del casellario giudiziale.</w:t>
      </w:r>
    </w:p>
    <w:p w:rsidR="00605164" w:rsidRPr="00605164" w:rsidRDefault="00605164" w:rsidP="00605164">
      <w:pPr>
        <w:pStyle w:val="Testonormale"/>
        <w:jc w:val="both"/>
        <w:rPr>
          <w:rFonts w:ascii="Arial" w:hAnsi="Arial" w:cs="Arial"/>
          <w:b/>
        </w:rPr>
      </w:pPr>
    </w:p>
    <w:p w:rsidR="00605164" w:rsidRPr="00605164" w:rsidRDefault="00605164" w:rsidP="00605164">
      <w:pPr>
        <w:pStyle w:val="Testonormale"/>
        <w:jc w:val="both"/>
        <w:rPr>
          <w:rFonts w:ascii="Arial" w:hAnsi="Arial" w:cs="Arial"/>
        </w:rPr>
      </w:pPr>
      <w:r w:rsidRPr="00605164">
        <w:rPr>
          <w:rFonts w:ascii="Arial" w:hAnsi="Arial" w:cs="Arial"/>
          <w:b/>
        </w:rPr>
        <w:t>RIFERIMENTI NORMATIVI</w:t>
      </w:r>
    </w:p>
    <w:p w:rsidR="00605164" w:rsidRPr="00605164" w:rsidRDefault="00605164" w:rsidP="00605164">
      <w:pPr>
        <w:pStyle w:val="Testonormale"/>
        <w:jc w:val="both"/>
        <w:rPr>
          <w:rFonts w:ascii="Arial" w:hAnsi="Arial" w:cs="Arial"/>
        </w:rPr>
      </w:pPr>
    </w:p>
    <w:p w:rsidR="00605164" w:rsidRPr="00605164" w:rsidRDefault="00605164" w:rsidP="00605164">
      <w:pPr>
        <w:pStyle w:val="Testonormale"/>
        <w:numPr>
          <w:ilvl w:val="0"/>
          <w:numId w:val="1"/>
        </w:numPr>
        <w:jc w:val="both"/>
        <w:rPr>
          <w:rFonts w:ascii="Arial" w:hAnsi="Arial" w:cs="Arial"/>
        </w:rPr>
      </w:pPr>
      <w:r w:rsidRPr="00605164">
        <w:rPr>
          <w:rFonts w:ascii="Arial" w:hAnsi="Arial" w:cs="Arial"/>
        </w:rPr>
        <w:t>D.Lgs n. 159-2011</w:t>
      </w:r>
    </w:p>
    <w:p w:rsidR="00605164" w:rsidRPr="00605164" w:rsidRDefault="00605164" w:rsidP="00605164">
      <w:pPr>
        <w:pStyle w:val="Testonormale"/>
        <w:numPr>
          <w:ilvl w:val="0"/>
          <w:numId w:val="1"/>
        </w:numPr>
        <w:jc w:val="both"/>
        <w:rPr>
          <w:rFonts w:ascii="Arial" w:hAnsi="Arial" w:cs="Arial"/>
        </w:rPr>
      </w:pPr>
      <w:r w:rsidRPr="00605164">
        <w:rPr>
          <w:rFonts w:ascii="Arial" w:hAnsi="Arial" w:cs="Arial"/>
        </w:rPr>
        <w:t>Art. 15, Legge 12-11-2011 n. 183 Certificati e autocertificazioni</w:t>
      </w:r>
    </w:p>
    <w:p w:rsidR="00605164" w:rsidRPr="00605164" w:rsidRDefault="00605164" w:rsidP="00605164">
      <w:pPr>
        <w:pStyle w:val="Testonormale"/>
        <w:numPr>
          <w:ilvl w:val="0"/>
          <w:numId w:val="1"/>
        </w:numPr>
        <w:jc w:val="both"/>
        <w:rPr>
          <w:rFonts w:ascii="Arial" w:hAnsi="Arial" w:cs="Arial"/>
        </w:rPr>
      </w:pPr>
      <w:r w:rsidRPr="00605164">
        <w:rPr>
          <w:rFonts w:ascii="Arial" w:hAnsi="Arial" w:cs="Arial"/>
        </w:rPr>
        <w:t>Art. 80, comma 2, D.Lgs n. 50/2016</w:t>
      </w:r>
    </w:p>
    <w:p w:rsidR="00605164" w:rsidRPr="00605164" w:rsidRDefault="00605164" w:rsidP="00605164">
      <w:pPr>
        <w:pStyle w:val="Testonormale"/>
        <w:numPr>
          <w:ilvl w:val="0"/>
          <w:numId w:val="1"/>
        </w:numPr>
        <w:jc w:val="both"/>
        <w:rPr>
          <w:rFonts w:ascii="Arial" w:hAnsi="Arial" w:cs="Arial"/>
        </w:rPr>
      </w:pPr>
      <w:r w:rsidRPr="00605164">
        <w:rPr>
          <w:rFonts w:ascii="Arial" w:hAnsi="Arial" w:cs="Arial"/>
        </w:rPr>
        <w:t>Legge 17 ottobre 2017, n. 161</w:t>
      </w:r>
    </w:p>
    <w:p w:rsidR="00605164" w:rsidRPr="00605164" w:rsidRDefault="00605164" w:rsidP="00605164">
      <w:pPr>
        <w:pStyle w:val="Testonormale"/>
        <w:jc w:val="both"/>
        <w:rPr>
          <w:rFonts w:ascii="Arial" w:hAnsi="Arial" w:cs="Arial"/>
        </w:rPr>
      </w:pPr>
    </w:p>
    <w:p w:rsidR="00605164" w:rsidRPr="00605164" w:rsidRDefault="00605164" w:rsidP="00605164">
      <w:pPr>
        <w:pStyle w:val="Testonormale"/>
        <w:jc w:val="both"/>
        <w:rPr>
          <w:rFonts w:ascii="Arial" w:hAnsi="Arial" w:cs="Arial"/>
        </w:rPr>
      </w:pPr>
      <w:r w:rsidRPr="00605164">
        <w:rPr>
          <w:rFonts w:ascii="Arial" w:hAnsi="Arial" w:cs="Arial"/>
        </w:rPr>
        <w:t>Il certificato può essere richiesto dagli enti pubblici, altri enti o imprese controllate dallo Stato o dal privato, solo nei rapporti tra privati (dal 2012 il privato alle pubbliche amministrazioni presenta autocertificazione).</w:t>
      </w:r>
    </w:p>
    <w:p w:rsidR="00454AAE" w:rsidRPr="00605164" w:rsidRDefault="00454AAE">
      <w:pPr>
        <w:rPr>
          <w:b/>
        </w:rPr>
      </w:pPr>
    </w:p>
    <w:sectPr w:rsidR="00454AAE" w:rsidRPr="00605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22EA2"/>
    <w:multiLevelType w:val="hybridMultilevel"/>
    <w:tmpl w:val="772C5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64"/>
    <w:rsid w:val="00454AAE"/>
    <w:rsid w:val="00605164"/>
    <w:rsid w:val="00C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0181B-FE49-4043-A685-C2649789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60516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051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Usardi</dc:creator>
  <cp:keywords/>
  <dc:description/>
  <cp:lastModifiedBy>Nicolo' Mingoia</cp:lastModifiedBy>
  <cp:revision>2</cp:revision>
  <dcterms:created xsi:type="dcterms:W3CDTF">2022-03-28T14:58:00Z</dcterms:created>
  <dcterms:modified xsi:type="dcterms:W3CDTF">2022-03-28T14:58:00Z</dcterms:modified>
</cp:coreProperties>
</file>